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5D" w:rsidRPr="0037351E" w:rsidRDefault="0057495D" w:rsidP="00453F8B">
      <w:pPr>
        <w:jc w:val="center"/>
        <w:rPr>
          <w:b/>
          <w:sz w:val="52"/>
          <w:szCs w:val="52"/>
        </w:rPr>
      </w:pPr>
      <w:r w:rsidRPr="0037351E">
        <w:rPr>
          <w:rFonts w:ascii="Verdana" w:hAnsi="Verdana" w:cs="Verdana"/>
          <w:b/>
          <w:sz w:val="34"/>
          <w:szCs w:val="34"/>
          <w:lang w:val="en-US"/>
        </w:rPr>
        <w:t>Bassingbourn Village College</w:t>
      </w:r>
    </w:p>
    <w:p w:rsidR="002A2DB1" w:rsidRDefault="0048786F" w:rsidP="00774D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Review of Results </w:t>
      </w:r>
      <w:r w:rsidR="00594043">
        <w:rPr>
          <w:b/>
          <w:sz w:val="52"/>
          <w:szCs w:val="52"/>
        </w:rPr>
        <w:t>Procedure</w:t>
      </w:r>
    </w:p>
    <w:p w:rsidR="004B4761" w:rsidRPr="0048786F" w:rsidRDefault="0048786F" w:rsidP="004B4761">
      <w:pPr>
        <w:rPr>
          <w:sz w:val="32"/>
          <w:szCs w:val="24"/>
        </w:rPr>
      </w:pPr>
      <w:r w:rsidRPr="0048786F">
        <w:rPr>
          <w:sz w:val="32"/>
          <w:szCs w:val="24"/>
        </w:rPr>
        <w:t>Review of result</w:t>
      </w:r>
      <w:r w:rsidR="004B4761" w:rsidRPr="0048786F">
        <w:rPr>
          <w:sz w:val="32"/>
          <w:szCs w:val="24"/>
        </w:rPr>
        <w:t>s</w:t>
      </w:r>
      <w:r w:rsidRPr="0048786F">
        <w:rPr>
          <w:sz w:val="32"/>
          <w:szCs w:val="24"/>
        </w:rPr>
        <w:t xml:space="preserve"> (RORs)</w:t>
      </w:r>
      <w:r w:rsidR="004B4761" w:rsidRPr="0048786F">
        <w:rPr>
          <w:sz w:val="32"/>
          <w:szCs w:val="24"/>
        </w:rPr>
        <w:t xml:space="preserve"> may be requested by centre staff or candidates if there </w:t>
      </w:r>
      <w:r w:rsidR="0057495D" w:rsidRPr="0048786F">
        <w:rPr>
          <w:sz w:val="32"/>
          <w:szCs w:val="24"/>
        </w:rPr>
        <w:t>are</w:t>
      </w:r>
      <w:r w:rsidR="004B4761" w:rsidRPr="0048786F">
        <w:rPr>
          <w:sz w:val="32"/>
          <w:szCs w:val="24"/>
        </w:rPr>
        <w:t xml:space="preserve"> </w:t>
      </w:r>
      <w:r w:rsidR="000F4475" w:rsidRPr="0048786F">
        <w:rPr>
          <w:sz w:val="32"/>
          <w:szCs w:val="24"/>
        </w:rPr>
        <w:t>reasonable grounds</w:t>
      </w:r>
      <w:r w:rsidR="004B4761" w:rsidRPr="0048786F">
        <w:rPr>
          <w:sz w:val="32"/>
          <w:szCs w:val="24"/>
        </w:rPr>
        <w:t xml:space="preserve"> for believing there has been an error in marking.</w:t>
      </w:r>
    </w:p>
    <w:p w:rsidR="0048786F" w:rsidRPr="0048786F" w:rsidRDefault="0048786F" w:rsidP="0048786F">
      <w:pPr>
        <w:keepNext/>
        <w:spacing w:before="120" w:after="120"/>
        <w:outlineLvl w:val="0"/>
        <w:rPr>
          <w:rFonts w:eastAsia="Times New Roman" w:cs="Arial"/>
          <w:sz w:val="32"/>
          <w:szCs w:val="24"/>
          <w:lang w:eastAsia="en-GB"/>
        </w:rPr>
      </w:pPr>
      <w:r w:rsidRPr="0048786F">
        <w:rPr>
          <w:rFonts w:eastAsia="Times New Roman" w:cs="Arial"/>
          <w:sz w:val="32"/>
          <w:szCs w:val="24"/>
          <w:lang w:eastAsia="en-GB"/>
        </w:rPr>
        <w:t>If a concern is raised about a particular examination result, the SLG, HOD and the exams officer, will investigate the feasibility of requesting an enquiry supported by the centre.</w:t>
      </w:r>
    </w:p>
    <w:p w:rsidR="0048786F" w:rsidRPr="0048786F" w:rsidRDefault="0048786F" w:rsidP="0048786F">
      <w:pPr>
        <w:keepNext/>
        <w:spacing w:before="120" w:after="120"/>
        <w:outlineLvl w:val="0"/>
        <w:rPr>
          <w:rFonts w:eastAsia="Times New Roman" w:cs="Arial"/>
          <w:sz w:val="32"/>
          <w:szCs w:val="24"/>
          <w:lang w:eastAsia="en-GB"/>
        </w:rPr>
      </w:pPr>
      <w:r w:rsidRPr="0048786F">
        <w:rPr>
          <w:rFonts w:eastAsia="Times New Roman" w:cs="Arial"/>
          <w:sz w:val="32"/>
          <w:szCs w:val="24"/>
          <w:lang w:eastAsia="en-GB"/>
        </w:rPr>
        <w:t xml:space="preserve">Where the centre </w:t>
      </w:r>
      <w:r w:rsidR="00DB3F71">
        <w:rPr>
          <w:rFonts w:eastAsia="Times New Roman" w:cs="Arial"/>
          <w:sz w:val="32"/>
          <w:szCs w:val="24"/>
          <w:lang w:eastAsia="en-GB"/>
        </w:rPr>
        <w:t xml:space="preserve">agrees with the feasibility but does not support the review or </w:t>
      </w:r>
      <w:r w:rsidRPr="0048786F">
        <w:rPr>
          <w:rFonts w:eastAsia="Times New Roman" w:cs="Arial"/>
          <w:sz w:val="32"/>
          <w:szCs w:val="24"/>
          <w:lang w:eastAsia="en-GB"/>
        </w:rPr>
        <w:t>does not uphold a request from a candidate, the candidate will be required to</w:t>
      </w:r>
      <w:r>
        <w:rPr>
          <w:rFonts w:eastAsia="Times New Roman" w:cs="Arial"/>
          <w:sz w:val="32"/>
          <w:szCs w:val="24"/>
          <w:lang w:eastAsia="en-GB"/>
        </w:rPr>
        <w:t xml:space="preserve"> pay the appropriate RO</w:t>
      </w:r>
      <w:r w:rsidRPr="0048786F">
        <w:rPr>
          <w:rFonts w:eastAsia="Times New Roman" w:cs="Arial"/>
          <w:sz w:val="32"/>
          <w:szCs w:val="24"/>
          <w:lang w:eastAsia="en-GB"/>
        </w:rPr>
        <w:t xml:space="preserve">R fee to the centre, and a request will be made to the awarding body on the candidate’s behalf. </w:t>
      </w:r>
      <w:r w:rsidR="00DB3F71">
        <w:rPr>
          <w:rFonts w:eastAsia="Times New Roman" w:cs="Arial"/>
          <w:sz w:val="32"/>
          <w:szCs w:val="24"/>
          <w:lang w:eastAsia="en-GB"/>
        </w:rPr>
        <w:t xml:space="preserve">Awarding bodies do not charge for successful reviews and in these cases the fee would be refunded. </w:t>
      </w:r>
    </w:p>
    <w:p w:rsidR="0048786F" w:rsidRPr="0048786F" w:rsidRDefault="0048786F" w:rsidP="0048786F">
      <w:pPr>
        <w:keepNext/>
        <w:spacing w:before="120" w:after="120"/>
        <w:outlineLvl w:val="0"/>
        <w:rPr>
          <w:rFonts w:eastAsia="Times New Roman" w:cs="Arial"/>
          <w:sz w:val="32"/>
          <w:szCs w:val="24"/>
          <w:lang w:eastAsia="en-GB"/>
        </w:rPr>
      </w:pPr>
      <w:r w:rsidRPr="0048786F">
        <w:rPr>
          <w:rFonts w:eastAsia="Times New Roman" w:cs="Arial"/>
          <w:sz w:val="32"/>
          <w:szCs w:val="24"/>
          <w:lang w:eastAsia="en-GB"/>
        </w:rPr>
        <w:t xml:space="preserve">If the candidate (or his/her parent/carer) believes there are grounds to appeal against the centre’s decision not to support an enquiry, an internal appeal can be submitted </w:t>
      </w:r>
      <w:r w:rsidRPr="0048786F">
        <w:rPr>
          <w:rFonts w:eastAsia="Times New Roman" w:cs="Arial"/>
          <w:sz w:val="32"/>
          <w:szCs w:val="24"/>
          <w:lang w:eastAsia="en-GB"/>
        </w:rPr>
        <w:lastRenderedPageBreak/>
        <w:t xml:space="preserve">to the centre by completing the </w:t>
      </w:r>
      <w:r w:rsidRPr="0048786F">
        <w:rPr>
          <w:rFonts w:eastAsia="Times New Roman" w:cs="Arial"/>
          <w:b/>
          <w:sz w:val="32"/>
          <w:szCs w:val="24"/>
          <w:lang w:eastAsia="en-GB"/>
        </w:rPr>
        <w:t xml:space="preserve">internal appeals form </w:t>
      </w:r>
      <w:r w:rsidRPr="0048786F">
        <w:rPr>
          <w:rFonts w:eastAsia="Times New Roman" w:cs="Arial"/>
          <w:sz w:val="32"/>
          <w:szCs w:val="24"/>
          <w:lang w:eastAsia="en-GB"/>
        </w:rPr>
        <w:t>at least 10 working days prior to the internal deadline f</w:t>
      </w:r>
      <w:r>
        <w:rPr>
          <w:rFonts w:eastAsia="Times New Roman" w:cs="Arial"/>
          <w:sz w:val="32"/>
          <w:szCs w:val="24"/>
          <w:lang w:eastAsia="en-GB"/>
        </w:rPr>
        <w:t>or submitting an ROR</w:t>
      </w:r>
      <w:r w:rsidRPr="0048786F">
        <w:rPr>
          <w:rFonts w:eastAsia="Times New Roman" w:cs="Arial"/>
          <w:sz w:val="32"/>
          <w:szCs w:val="24"/>
          <w:lang w:eastAsia="en-GB"/>
        </w:rPr>
        <w:t>.</w:t>
      </w:r>
    </w:p>
    <w:p w:rsidR="0048786F" w:rsidRPr="0048786F" w:rsidRDefault="0048786F" w:rsidP="0048786F">
      <w:pPr>
        <w:spacing w:before="120" w:after="120"/>
        <w:rPr>
          <w:rFonts w:eastAsiaTheme="minorEastAsia" w:cs="Calibri"/>
          <w:sz w:val="32"/>
          <w:szCs w:val="24"/>
          <w:lang w:eastAsia="en-GB"/>
        </w:rPr>
      </w:pPr>
      <w:r w:rsidRPr="0048786F">
        <w:rPr>
          <w:rFonts w:eastAsiaTheme="minorEastAsia" w:cs="Calibri"/>
          <w:sz w:val="32"/>
          <w:szCs w:val="24"/>
          <w:lang w:eastAsia="en-GB"/>
        </w:rPr>
        <w:t>The appellant will be informed of the outcome of his/her appeal before the internal</w:t>
      </w:r>
      <w:r>
        <w:rPr>
          <w:rFonts w:eastAsiaTheme="minorEastAsia" w:cs="Calibri"/>
          <w:sz w:val="32"/>
          <w:szCs w:val="24"/>
          <w:lang w:eastAsia="en-GB"/>
        </w:rPr>
        <w:t xml:space="preserve"> deadline for submitting an ROR</w:t>
      </w:r>
      <w:r w:rsidRPr="0048786F">
        <w:rPr>
          <w:rFonts w:eastAsiaTheme="minorEastAsia" w:cs="Calibri"/>
          <w:sz w:val="32"/>
          <w:szCs w:val="24"/>
          <w:lang w:eastAsia="en-GB"/>
        </w:rPr>
        <w:t>.</w:t>
      </w:r>
    </w:p>
    <w:p w:rsidR="00F26D12" w:rsidRDefault="00F26D12" w:rsidP="004B4761">
      <w:pPr>
        <w:rPr>
          <w:sz w:val="44"/>
          <w:szCs w:val="44"/>
        </w:rPr>
      </w:pPr>
    </w:p>
    <w:bookmarkStart w:id="0" w:name="_GoBack"/>
    <w:p w:rsidR="00453F8B" w:rsidRDefault="00DB3F71" w:rsidP="002B698D">
      <w:pPr>
        <w:rPr>
          <w:sz w:val="36"/>
          <w:szCs w:val="36"/>
        </w:rPr>
      </w:pPr>
      <w:r>
        <w:rPr>
          <w:sz w:val="36"/>
          <w:szCs w:val="36"/>
        </w:rPr>
        <w:object w:dxaOrig="10622" w:dyaOrig="14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1pt;height:702pt" o:ole="">
            <v:imagedata r:id="rId7" o:title=""/>
          </v:shape>
          <o:OLEObject Type="Embed" ProgID="Word.Document.12" ShapeID="_x0000_i1028" DrawAspect="Content" ObjectID="_1592892639" r:id="rId8">
            <o:FieldCodes>\s</o:FieldCodes>
          </o:OLEObject>
        </w:object>
      </w:r>
      <w:bookmarkEnd w:id="0"/>
    </w:p>
    <w:sectPr w:rsidR="00453F8B" w:rsidSect="002B698D">
      <w:pgSz w:w="12240" w:h="15840"/>
      <w:pgMar w:top="709" w:right="180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71" w:rsidRDefault="00DB3F71" w:rsidP="00DB3F71">
      <w:pPr>
        <w:spacing w:after="0" w:line="240" w:lineRule="auto"/>
      </w:pPr>
      <w:r>
        <w:separator/>
      </w:r>
    </w:p>
  </w:endnote>
  <w:endnote w:type="continuationSeparator" w:id="0">
    <w:p w:rsidR="00DB3F71" w:rsidRDefault="00DB3F71" w:rsidP="00DB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71" w:rsidRDefault="00DB3F71" w:rsidP="00DB3F71">
      <w:pPr>
        <w:spacing w:after="0" w:line="240" w:lineRule="auto"/>
      </w:pPr>
      <w:r>
        <w:separator/>
      </w:r>
    </w:p>
  </w:footnote>
  <w:footnote w:type="continuationSeparator" w:id="0">
    <w:p w:rsidR="00DB3F71" w:rsidRDefault="00DB3F71" w:rsidP="00DB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27B"/>
    <w:multiLevelType w:val="hybridMultilevel"/>
    <w:tmpl w:val="052CDF60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E6163"/>
    <w:multiLevelType w:val="hybridMultilevel"/>
    <w:tmpl w:val="BD588676"/>
    <w:lvl w:ilvl="0" w:tplc="FC10B93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b/>
        <w:i w:val="0"/>
        <w:color w:val="003399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C4"/>
    <w:rsid w:val="000F4475"/>
    <w:rsid w:val="001B44A4"/>
    <w:rsid w:val="00237CA4"/>
    <w:rsid w:val="00245393"/>
    <w:rsid w:val="002A2DB1"/>
    <w:rsid w:val="002B698D"/>
    <w:rsid w:val="0037351E"/>
    <w:rsid w:val="00453F8B"/>
    <w:rsid w:val="0048786F"/>
    <w:rsid w:val="004B4761"/>
    <w:rsid w:val="0057495D"/>
    <w:rsid w:val="005934DE"/>
    <w:rsid w:val="00594043"/>
    <w:rsid w:val="007721CA"/>
    <w:rsid w:val="00774DC4"/>
    <w:rsid w:val="007C4D84"/>
    <w:rsid w:val="00AE0768"/>
    <w:rsid w:val="00DB3F71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74D9109-BEAE-4591-8CB9-3564984B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86F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8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7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4BAF86EC</Template>
  <TotalTime>0</TotalTime>
  <Pages>2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Jenkins</dc:creator>
  <cp:keywords/>
  <dc:description/>
  <cp:lastModifiedBy>Suzette Smith</cp:lastModifiedBy>
  <cp:revision>2</cp:revision>
  <cp:lastPrinted>2018-07-10T10:34:00Z</cp:lastPrinted>
  <dcterms:created xsi:type="dcterms:W3CDTF">2018-07-12T08:24:00Z</dcterms:created>
  <dcterms:modified xsi:type="dcterms:W3CDTF">2018-07-12T08:24:00Z</dcterms:modified>
</cp:coreProperties>
</file>